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7B" w:rsidRPr="001B508A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490A64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>ОСНОВНЫЕ РАЗДЕЛЫ ПОДПРОГРАММЫ</w:t>
      </w:r>
    </w:p>
    <w:p w:rsidR="007B617B" w:rsidRPr="00490A64" w:rsidRDefault="007B617B" w:rsidP="0022120F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</w:pPr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 xml:space="preserve">2.1. Постановка </w:t>
      </w:r>
      <w:proofErr w:type="spellStart"/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>общерайонной</w:t>
      </w:r>
      <w:proofErr w:type="spellEnd"/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1612AE" w:rsidRPr="001B508A" w:rsidRDefault="001612AE" w:rsidP="00727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Всоответствии с Указом Президента Российской Федерации от 7 мая 2012 года № 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бесплатное предоставления земельных участков под строительство жилья экономического класса; 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Для исполнения Указа необходимо наличие документов территориального планирования – утвержденных генпланов муниципальных образований, правил землепользования и застройки и проектов планировки территорий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и межевания земельных участков. При наличии перечисленных документов возможна разработка проектов объектов инфраст</w:t>
      </w:r>
      <w:r w:rsidR="00A81015"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уктуры, что позволит муниципальным образованиям участвовать в краевых строительных программах для обеспечения земельных участков инфраст</w:t>
      </w:r>
      <w:r w:rsidR="00A81015"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уктурой при предоставлении многодетным семьям и строительства малоэтажного жилья эконом</w:t>
      </w:r>
      <w:r w:rsidR="005B740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</w:t>
      </w:r>
      <w:r w:rsidR="005A541C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а. </w:t>
      </w:r>
    </w:p>
    <w:p w:rsidR="0048197B" w:rsidRPr="001B508A" w:rsidRDefault="0022120F" w:rsidP="00727BD7">
      <w:pPr>
        <w:shd w:val="clear" w:color="auto" w:fill="FFFFFF"/>
        <w:suppressAutoHyphens/>
        <w:spacing w:after="0" w:line="240" w:lineRule="auto"/>
        <w:ind w:left="29" w:right="5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</w:t>
      </w:r>
      <w:r w:rsidR="0057179A" w:rsidRPr="001B508A">
        <w:rPr>
          <w:rFonts w:ascii="Times New Roman" w:eastAsia="Times New Roman" w:hAnsi="Times New Roman" w:cs="Times New Roman"/>
          <w:sz w:val="28"/>
          <w:szCs w:val="28"/>
        </w:rPr>
        <w:t>Федерации,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179A" w:rsidRPr="001B508A">
        <w:rPr>
          <w:rFonts w:ascii="Times New Roman" w:eastAsia="Times New Roman" w:hAnsi="Times New Roman" w:cs="Times New Roman"/>
          <w:sz w:val="28"/>
          <w:szCs w:val="28"/>
        </w:rPr>
        <w:t xml:space="preserve"> решениями Березовского, Родниковского, Парнинского и Холмогорского сельских Советов депутатов 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в декабре 2012 года </w:t>
      </w:r>
      <w:r w:rsidR="0057179A" w:rsidRPr="001B508A">
        <w:rPr>
          <w:rFonts w:ascii="Times New Roman" w:eastAsia="Times New Roman" w:hAnsi="Times New Roman" w:cs="Times New Roman"/>
          <w:sz w:val="28"/>
          <w:szCs w:val="28"/>
        </w:rPr>
        <w:t>утверждены генпланы и правила землепользования и застройки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образований Березовск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, Родниковск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, Парнинск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и Холмогорск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соответственно.В июне 2013 года </w:t>
      </w:r>
      <w:proofErr w:type="spellStart"/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Шарыповским</w:t>
      </w:r>
      <w:proofErr w:type="spellEnd"/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муниципальных о</w:t>
      </w:r>
      <w:r w:rsidR="00E30CFC" w:rsidRPr="001B508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разований Ивановского, Новоалтатского и Шушенского сельсоветов. В июне 2012 года сельскими Советами депутатов Ивановского, Новоалтатского и Шушенского сельсоветов были приняты решения об отсутствии необходимости в разработке генпланов поселений. 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Таким образом, не обеспечены документами территориального планирования три из семи муниципальных образований Шарыповского района.</w:t>
      </w:r>
    </w:p>
    <w:p w:rsidR="0022120F" w:rsidRPr="001B508A" w:rsidRDefault="0048197B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>Учитывая, что</w:t>
      </w:r>
      <w:r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на территории Ивановского, Новоалтатского и Шушенского сельсоветов работают сельскохозяйственные предприятия, строятся объекты сельскохозяйственного назначения, объекты малого и среднего бизнеса, жилье, а также, принимая во внимание развитие туристического бизнеса в Шарыповском районе в целом, и  в Ивановском и </w:t>
      </w:r>
      <w:r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 xml:space="preserve">Шушенском сельсоветах, на территориях которых находятся озеро Инголь и озеро Белое, в частности, существует необходимость разработки генеральных планов Ивановского, Новоалтатского и Шушенского сельсоветов. </w:t>
      </w:r>
    </w:p>
    <w:p w:rsidR="00BD5F10" w:rsidRPr="001B508A" w:rsidRDefault="0022120F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 xml:space="preserve">Следующим этапом градостроительного развития территории </w:t>
      </w:r>
      <w:r w:rsidR="00BD5F10" w:rsidRPr="001B508A">
        <w:rPr>
          <w:rFonts w:ascii="Times New Roman" w:eastAsia="Times New Roman" w:hAnsi="Times New Roman" w:cs="Times New Roman"/>
          <w:sz w:val="28"/>
          <w:szCs w:val="28"/>
        </w:rPr>
        <w:t>Шарыповского района</w:t>
      </w:r>
      <w:r w:rsidRPr="001B508A">
        <w:rPr>
          <w:rFonts w:ascii="Times New Roman" w:eastAsia="Times New Roman" w:hAnsi="Times New Roman" w:cs="Times New Roman"/>
          <w:sz w:val="28"/>
          <w:szCs w:val="28"/>
        </w:rPr>
        <w:t>, в соответствии со ст.26 Градостроительного кодекса РФ, является реализация генеральных планов, для чего необходимо разработать проекты планировки и межевания.  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района.     Проекты планировки конкретизируют решения генерального плана по отношению к отдельным территориальным образованиям, устанавливают четкие линии градостроительного регулирования и границы зон с особыми условиями использования территорий. Проекты межевания разграничивают территории на конкретные земельные участки в пределах установленных красных линий.</w:t>
      </w:r>
      <w:r w:rsidR="00BD5F10"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57179A" w:rsidRDefault="0022120F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48197B"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еобходимо разработать проекты планировок и межевания территорий </w:t>
      </w:r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с</w:t>
      </w:r>
      <w:proofErr w:type="gram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.П</w:t>
      </w:r>
      <w:proofErr w:type="gramEnd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арная, с.Родники,  </w:t>
      </w:r>
      <w:proofErr w:type="spell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д.Скворцово</w:t>
      </w:r>
      <w:proofErr w:type="spellEnd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, с.Большое Озеро, </w:t>
      </w:r>
      <w:proofErr w:type="spell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д.Сартачуль</w:t>
      </w:r>
      <w:proofErr w:type="spellEnd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, д.Линево</w:t>
      </w:r>
      <w:r w:rsidR="0037401A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48197B"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как наиболее востребованных для индивидуального жилищного строительства, для строительства объектов малого и среднего бизнеса. </w:t>
      </w:r>
    </w:p>
    <w:p w:rsidR="004A0164" w:rsidRPr="001B508A" w:rsidRDefault="004A0164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26F" w:rsidRDefault="003F426F" w:rsidP="004A0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371">
        <w:rPr>
          <w:rFonts w:ascii="Times New Roman" w:eastAsia="Times New Roman" w:hAnsi="Times New Roman" w:cs="Times New Roman"/>
          <w:i/>
          <w:sz w:val="28"/>
          <w:szCs w:val="28"/>
        </w:rPr>
        <w:t>2.2. Основная цель, задачи, этапы и сроки выполнения подпрограммы, целевые индикаторы</w:t>
      </w:r>
    </w:p>
    <w:p w:rsidR="004A0164" w:rsidRPr="00E65371" w:rsidRDefault="004A0164" w:rsidP="004A0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2.2.1. Выбор мероприятий подпрограммы обусловлен необходимостью решения проблем, обозначенных в разделе 2.1. данной подпрограммы.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2.2.2. Функции исполнителя подпрограммы в области реализации мероприятий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2.2.3. Целью подпрограммы является создание условий для устойчивого развития территорий муниципальных образований, развития инженерной, транспортной и социальной инфраструктур, сохранения окружающей среды и объектов культурного наследия.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2.2.4. Достижение поставленной цели будет осуществляться путем решения следующих задач: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1) Обеспечение документами территориального планирования сельских поселений Шарыповского района;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2) Обеспечение документацией по планировке и межеванию земельных участков для жилищного строительства на  территориях муниципальных образований Шарыповского района;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Обеспечение до 31.12.2015г. эффективного осуществления </w:t>
      </w:r>
      <w:proofErr w:type="gramStart"/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части полномочий органов местного самоуправления сельсоветов</w:t>
      </w:r>
      <w:proofErr w:type="gramEnd"/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Шарыповского </w:t>
      </w: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района, переданных органам местного самоуправления муниципального образования Шарыповский район в области градостроительной деятельности.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2.2.5. Срок реализации подпрограммы - 2014 - 2018 годы.</w:t>
      </w:r>
    </w:p>
    <w:p w:rsid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2.2.6. Перечень и значение целевых индикаторов подпрограммы представлен в приложении №1 к подпрограмме.</w:t>
      </w:r>
    </w:p>
    <w:p w:rsid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4676D" w:rsidRPr="00EA2FA5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EA2FA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2.3.1. Реализацию подпрограммы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 xml:space="preserve">2.3.2.  В рамках реализации  мероприятия 1.1. в 2014 году предусматривается разработка правил землепользования и застройки муниципальных образований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>, Ивановского и Шушенского сельсоветов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 xml:space="preserve">2.3.3.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1.2. в 2015 году предусматривается внесение изменений в документы территориального планирования (генпланы и правила  землепользования и застройки)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 xml:space="preserve"> и Холмогорского сельсоветов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 </w:t>
      </w:r>
      <w:proofErr w:type="gramEnd"/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</w:t>
      </w:r>
      <w:r w:rsidR="00CE0C3A">
        <w:rPr>
          <w:rFonts w:ascii="Times New Roman" w:hAnsi="Times New Roman" w:cs="Times New Roman"/>
          <w:sz w:val="28"/>
          <w:szCs w:val="28"/>
        </w:rPr>
        <w:t>4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В рамках реализации  мероприятия 1.</w:t>
      </w:r>
      <w:r w:rsidR="00A03558">
        <w:rPr>
          <w:rFonts w:ascii="Times New Roman" w:hAnsi="Times New Roman" w:cs="Times New Roman"/>
          <w:sz w:val="28"/>
          <w:szCs w:val="28"/>
        </w:rPr>
        <w:t>3</w:t>
      </w:r>
      <w:r w:rsidRPr="004A0164">
        <w:rPr>
          <w:rFonts w:ascii="Times New Roman" w:hAnsi="Times New Roman" w:cs="Times New Roman"/>
          <w:sz w:val="28"/>
          <w:szCs w:val="28"/>
        </w:rPr>
        <w:t xml:space="preserve">. в 2016 году на условиях долевого финансирования из краевого и районного бюджетов планируется актуализация генеральных планов Березовского,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>, Родниковского, Холмогорского сельсоветов.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Субсидии из краевого бюджета предоставляются на основании постановления Правительства Красноярского кря от 25 апреля 2016 года № 198-п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Правительства Красноярского края от 09.07.2015 № 349-п "Об утверждении распределения в 2015 году субсидий бюджетам муниципальных образований Красноярского края на актуализацию документов территориального планирования и градостроительного зонирования муниципальных образований Красноярского края" и в соответствии с соглашением между министерством строительства и жилищно-коммунального хозяйства Красноярского края и администрации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</w:t>
      </w:r>
      <w:r w:rsidR="00CE0C3A">
        <w:rPr>
          <w:rFonts w:ascii="Times New Roman" w:hAnsi="Times New Roman" w:cs="Times New Roman"/>
          <w:sz w:val="28"/>
          <w:szCs w:val="28"/>
        </w:rPr>
        <w:t>5</w:t>
      </w:r>
      <w:r w:rsidR="00CE0C3A" w:rsidRPr="00CE0C3A">
        <w:rPr>
          <w:rFonts w:ascii="Times New Roman" w:hAnsi="Times New Roman" w:cs="Times New Roman"/>
          <w:sz w:val="28"/>
          <w:szCs w:val="28"/>
        </w:rPr>
        <w:t>.</w:t>
      </w:r>
      <w:r w:rsidRPr="004A0164">
        <w:rPr>
          <w:rFonts w:ascii="Times New Roman" w:hAnsi="Times New Roman" w:cs="Times New Roman"/>
          <w:sz w:val="28"/>
          <w:szCs w:val="28"/>
        </w:rPr>
        <w:t xml:space="preserve"> В рамках реализации  мероприятия 2.1. в 2014-2015 годах предусмотрена разработка проектов планировки и межевания территорий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lastRenderedPageBreak/>
        <w:t>Парнинского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 xml:space="preserve"> и Холмогорского сельсоветов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</w:t>
      </w:r>
      <w:r w:rsidR="00CE0C3A" w:rsidRPr="00CE0C3A">
        <w:rPr>
          <w:rFonts w:ascii="Times New Roman" w:hAnsi="Times New Roman" w:cs="Times New Roman"/>
          <w:sz w:val="28"/>
          <w:szCs w:val="28"/>
        </w:rPr>
        <w:t>6.</w:t>
      </w:r>
      <w:r w:rsidRPr="004A01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В рамках реализации мероприятия 3.1. в 2014-2015 годах предусматривается выполнение отдельных переданных полномочий в области градостроительной деятельности (обеспечение деятельности  специалиста в области градостроительной деятельности)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</w:t>
      </w:r>
      <w:proofErr w:type="gramEnd"/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</w:t>
      </w:r>
      <w:r w:rsidR="00CE0C3A" w:rsidRPr="00A03558">
        <w:rPr>
          <w:rFonts w:ascii="Times New Roman" w:hAnsi="Times New Roman" w:cs="Times New Roman"/>
          <w:sz w:val="28"/>
          <w:szCs w:val="28"/>
        </w:rPr>
        <w:t>7</w:t>
      </w:r>
      <w:r w:rsidRPr="004A0164">
        <w:rPr>
          <w:rFonts w:ascii="Times New Roman" w:hAnsi="Times New Roman" w:cs="Times New Roman"/>
          <w:sz w:val="28"/>
          <w:szCs w:val="28"/>
        </w:rPr>
        <w:t>. Главным распорядителем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аевого, районного бюджетов и бюджетов поселений (до 31.12.2015 г.) является администрация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</w:t>
      </w:r>
      <w:r w:rsidR="00CE0C3A" w:rsidRPr="00A03558">
        <w:rPr>
          <w:rFonts w:ascii="Times New Roman" w:hAnsi="Times New Roman" w:cs="Times New Roman"/>
          <w:sz w:val="28"/>
          <w:szCs w:val="28"/>
        </w:rPr>
        <w:t>8</w:t>
      </w:r>
      <w:r w:rsidRPr="004A0164">
        <w:rPr>
          <w:rFonts w:ascii="Times New Roman" w:hAnsi="Times New Roman" w:cs="Times New Roman"/>
          <w:sz w:val="28"/>
          <w:szCs w:val="28"/>
        </w:rPr>
        <w:t>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</w:t>
      </w:r>
      <w:r w:rsidR="00CE0C3A" w:rsidRPr="00A03558">
        <w:rPr>
          <w:rFonts w:ascii="Times New Roman" w:hAnsi="Times New Roman" w:cs="Times New Roman"/>
          <w:sz w:val="28"/>
          <w:szCs w:val="28"/>
        </w:rPr>
        <w:t>9</w:t>
      </w:r>
      <w:r w:rsidRPr="004A0164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</w:t>
      </w:r>
      <w:r w:rsidR="00CE0C3A" w:rsidRPr="00A03558">
        <w:rPr>
          <w:rFonts w:ascii="Times New Roman" w:hAnsi="Times New Roman" w:cs="Times New Roman"/>
          <w:sz w:val="28"/>
          <w:szCs w:val="28"/>
        </w:rPr>
        <w:t>0</w:t>
      </w:r>
      <w:r w:rsidRPr="004A0164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бюджета, районного бюджета и бюджетов поселений (до 31.12.2015 г.) в соответствии с мероприятиями подпрограммы согласно приложению № 2 к подпрограмме (далее - мероприятия подпрограммы).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</w:t>
      </w:r>
      <w:r w:rsidR="00CE0C3A" w:rsidRPr="00A03558">
        <w:rPr>
          <w:rFonts w:ascii="Times New Roman" w:hAnsi="Times New Roman" w:cs="Times New Roman"/>
          <w:sz w:val="28"/>
          <w:szCs w:val="28"/>
        </w:rPr>
        <w:t>1</w:t>
      </w:r>
      <w:r w:rsidRPr="004A0164">
        <w:rPr>
          <w:rFonts w:ascii="Times New Roman" w:hAnsi="Times New Roman" w:cs="Times New Roman"/>
          <w:sz w:val="28"/>
          <w:szCs w:val="28"/>
        </w:rPr>
        <w:t>. Субсидии из краевого бюджета предоставляются при условии долевого участия района в финансировании аналогичного мероприятия, в соответствии с заключенными соглашениями между министерством строительства и жилищно-коммунального хозяйства Красноярского края и администрацией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</w:t>
      </w:r>
      <w:r w:rsidR="00CE0C3A" w:rsidRPr="00A03558">
        <w:rPr>
          <w:rFonts w:ascii="Times New Roman" w:hAnsi="Times New Roman" w:cs="Times New Roman"/>
          <w:sz w:val="28"/>
          <w:szCs w:val="28"/>
        </w:rPr>
        <w:t>2</w:t>
      </w:r>
      <w:r w:rsidRPr="004A0164">
        <w:rPr>
          <w:rFonts w:ascii="Times New Roman" w:hAnsi="Times New Roman" w:cs="Times New Roman"/>
          <w:sz w:val="28"/>
          <w:szCs w:val="28"/>
        </w:rPr>
        <w:t>. Расходование средств межбюджетных трансфертов, имеющих целевое назначение, поступающих в бюджет муниципального района из других бюджетов бюджетной системы Российской Федерации, осуществляется без перечисления их в бюджет поселений.</w:t>
      </w:r>
    </w:p>
    <w:p w:rsidR="00D45D13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</w:t>
      </w:r>
      <w:r w:rsidR="00CE0C3A" w:rsidRPr="00A03558">
        <w:rPr>
          <w:rFonts w:ascii="Times New Roman" w:hAnsi="Times New Roman" w:cs="Times New Roman"/>
          <w:sz w:val="28"/>
          <w:szCs w:val="28"/>
        </w:rPr>
        <w:t>3</w:t>
      </w:r>
      <w:r w:rsidRPr="004A0164">
        <w:rPr>
          <w:rFonts w:ascii="Times New Roman" w:hAnsi="Times New Roman" w:cs="Times New Roman"/>
          <w:sz w:val="28"/>
          <w:szCs w:val="28"/>
        </w:rPr>
        <w:t>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A0164" w:rsidRPr="001B508A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6D" w:rsidRPr="00EA2FA5" w:rsidRDefault="00F4676D" w:rsidP="00F4676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A2FA5">
        <w:rPr>
          <w:rFonts w:ascii="Times New Roman" w:hAnsi="Times New Roman" w:cs="Times New Roman"/>
          <w:i/>
          <w:sz w:val="28"/>
          <w:szCs w:val="28"/>
        </w:rPr>
        <w:t>2.4. Управление подпрограммой и контроль за ходом ее выполнения</w:t>
      </w:r>
    </w:p>
    <w:p w:rsidR="004A0164" w:rsidRDefault="004A0164" w:rsidP="004A0164">
      <w:pPr>
        <w:pStyle w:val="ConsPlusCell"/>
        <w:ind w:firstLine="709"/>
        <w:jc w:val="both"/>
      </w:pPr>
      <w:r>
        <w:lastRenderedPageBreak/>
        <w:t xml:space="preserve">2.4.1. Текущий </w:t>
      </w:r>
      <w:proofErr w:type="gramStart"/>
      <w:r>
        <w:t>контроль за</w:t>
      </w:r>
      <w:proofErr w:type="gramEnd"/>
      <w:r>
        <w:t xml:space="preserve">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:rsidR="004A0164" w:rsidRDefault="004A0164" w:rsidP="004A0164">
      <w:pPr>
        <w:pStyle w:val="ConsPlusCell"/>
        <w:ind w:firstLine="709"/>
        <w:jc w:val="both"/>
      </w:pPr>
      <w:r>
        <w:t>2.4.2. Администрация района осуществляет:</w:t>
      </w:r>
    </w:p>
    <w:p w:rsidR="004A0164" w:rsidRDefault="004A0164" w:rsidP="004A0164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4A0164" w:rsidRDefault="004A0164" w:rsidP="004A0164">
      <w:pPr>
        <w:pStyle w:val="ConsPlusCell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4A0164" w:rsidRDefault="004A0164" w:rsidP="004A0164">
      <w:pPr>
        <w:pStyle w:val="ConsPlusCell"/>
        <w:ind w:firstLine="709"/>
        <w:jc w:val="both"/>
      </w:pPr>
      <w:r>
        <w:t>подготовку отчетов о реализации мероприятий подпрограммы и направление их ответственному исполнителю.</w:t>
      </w:r>
    </w:p>
    <w:p w:rsidR="00F4676D" w:rsidRDefault="004A0164" w:rsidP="004A0164">
      <w:pPr>
        <w:pStyle w:val="ConsPlusCell"/>
        <w:ind w:firstLine="709"/>
        <w:jc w:val="both"/>
      </w:pPr>
      <w:r>
        <w:t xml:space="preserve">2.4.3. </w:t>
      </w:r>
      <w:proofErr w:type="gramStart"/>
      <w:r>
        <w:t>Контроль за</w:t>
      </w:r>
      <w:proofErr w:type="gramEnd"/>
      <w:r>
        <w:t xml:space="preserve"> использованием средств бюджетов поселений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 и нормативно правовыми актами Шарыповского района.</w:t>
      </w:r>
    </w:p>
    <w:p w:rsidR="004A0164" w:rsidRPr="008D1AB7" w:rsidRDefault="004A0164" w:rsidP="004A0164">
      <w:pPr>
        <w:pStyle w:val="ConsPlusCell"/>
        <w:ind w:firstLine="709"/>
        <w:jc w:val="both"/>
      </w:pPr>
    </w:p>
    <w:p w:rsidR="00D45D13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90A6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2.5. Оценка социально-экономической эффективности</w:t>
      </w:r>
    </w:p>
    <w:p w:rsidR="00F566B9" w:rsidRPr="00490A64" w:rsidRDefault="00F566B9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154631" w:rsidRDefault="009B148F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Реализация мероприятий подпрограммы </w:t>
      </w:r>
      <w:r w:rsidR="00AC29B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приведет к следующ</w:t>
      </w:r>
      <w:r w:rsidR="00093E5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AC29BE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093E58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503AF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изменению показателей, характеризующих качество обеспечения документами территориального планирования:</w:t>
      </w:r>
    </w:p>
    <w:p w:rsidR="00503AFA" w:rsidRPr="001B508A" w:rsidRDefault="00503AFA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велич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ение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сельских поселений Шарыповского района, обеспеченных документами территориального планирования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201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до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100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>%;</w:t>
      </w:r>
    </w:p>
    <w:p w:rsidR="00503AFA" w:rsidRDefault="00503AFA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велич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ение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населенных пунктов Шарыповского района, обеспеченных проектами планировок и межевания территорий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201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до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>%;</w:t>
      </w:r>
    </w:p>
    <w:p w:rsidR="00154631" w:rsidRDefault="002B7381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Обеспечение </w:t>
      </w:r>
      <w:r w:rsidR="005F262D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генеральными планами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 сельсовета 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>Ивано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вский, Новоалтатский, Шушенский;</w:t>
      </w:r>
    </w:p>
    <w:p w:rsidR="00D45D13" w:rsidRDefault="002B7381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r w:rsidR="00827B13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д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окументацией </w:t>
      </w:r>
      <w:r w:rsidR="005F262D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планировке и межеванию </w:t>
      </w:r>
      <w:r w:rsidR="001C3667">
        <w:rPr>
          <w:rFonts w:ascii="Times New Roman" w:eastAsiaTheme="minorHAnsi" w:hAnsi="Times New Roman" w:cs="Times New Roman"/>
          <w:sz w:val="28"/>
          <w:szCs w:val="28"/>
          <w:lang w:eastAsia="en-US"/>
        </w:rPr>
        <w:t>2-х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земельных участков для жилищного строительства, в </w:t>
      </w:r>
      <w:r w:rsidR="00827B13">
        <w:rPr>
          <w:rFonts w:ascii="Times New Roman" w:eastAsiaTheme="minorHAnsi" w:hAnsi="Times New Roman" w:cs="Times New Roman"/>
          <w:sz w:val="28"/>
          <w:szCs w:val="28"/>
          <w:lang w:eastAsia="en-US"/>
        </w:rPr>
        <w:t>том числе для многодетных семей;</w:t>
      </w:r>
    </w:p>
    <w:p w:rsidR="00827B13" w:rsidRDefault="00827B13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ктуализ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правил землепользования и застройки 7-ми сельсоветов Шарыповского района, 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генеральны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план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4-х сельсоветов Шарыповского района;</w:t>
      </w:r>
    </w:p>
    <w:p w:rsidR="00827B13" w:rsidRPr="001B508A" w:rsidRDefault="00827B13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отдельных переданных полномочий в области градостроительной деятельности.</w:t>
      </w:r>
    </w:p>
    <w:p w:rsidR="000C6084" w:rsidRDefault="000C6084" w:rsidP="00E73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D45D13" w:rsidRPr="00490A64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90A6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2.6. Мероприятия подпрограммы</w:t>
      </w:r>
    </w:p>
    <w:p w:rsidR="00D45D13" w:rsidRPr="001B508A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A33BD" w:rsidRPr="001B508A" w:rsidRDefault="00D45D13" w:rsidP="0067790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</w:t>
      </w:r>
      <w:r w:rsidR="00CD3A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08A">
        <w:rPr>
          <w:rFonts w:ascii="Times New Roman" w:eastAsia="Times New Roman" w:hAnsi="Times New Roman" w:cs="Times New Roman"/>
          <w:sz w:val="28"/>
          <w:szCs w:val="28"/>
        </w:rPr>
        <w:t>мероприятий представлен в приложении № 2 к подпрограмме.</w:t>
      </w:r>
      <w:bookmarkStart w:id="0" w:name="_GoBack"/>
      <w:bookmarkEnd w:id="0"/>
    </w:p>
    <w:p w:rsidR="00D45D13" w:rsidRPr="001B508A" w:rsidRDefault="00D45D13" w:rsidP="00A94435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D45D13" w:rsidRPr="001B508A" w:rsidSect="00760778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912C9" w:rsidRDefault="00F912C9" w:rsidP="00CD3A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45D13" w:rsidRPr="00FA73AC" w:rsidRDefault="00D45D13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73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Приложение № 1 </w:t>
      </w:r>
    </w:p>
    <w:p w:rsidR="00C92FFB" w:rsidRDefault="00D45D13" w:rsidP="00CB37E1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FA73AC">
        <w:rPr>
          <w:rFonts w:ascii="Times New Roman" w:eastAsiaTheme="minorHAnsi" w:hAnsi="Times New Roman" w:cs="Times New Roman"/>
          <w:sz w:val="24"/>
          <w:szCs w:val="24"/>
          <w:lang w:eastAsia="en-US"/>
        </w:rPr>
        <w:t>к подпрограмме</w:t>
      </w:r>
      <w:r w:rsidR="00CB37E1" w:rsidRPr="00FA73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CB37E1" w:rsidRPr="00FA73AC">
        <w:rPr>
          <w:rFonts w:ascii="Times New Roman" w:hAnsi="Times New Roman" w:cs="Times New Roman"/>
          <w:sz w:val="24"/>
          <w:szCs w:val="24"/>
        </w:rPr>
        <w:t xml:space="preserve">Обеспечение документами территориального </w:t>
      </w:r>
    </w:p>
    <w:p w:rsidR="00C92FFB" w:rsidRDefault="00CB37E1" w:rsidP="00CB37E1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FA73AC">
        <w:rPr>
          <w:rFonts w:ascii="Times New Roman" w:hAnsi="Times New Roman" w:cs="Times New Roman"/>
          <w:sz w:val="24"/>
          <w:szCs w:val="24"/>
        </w:rPr>
        <w:t xml:space="preserve">планирования и  планировки территориймуниципальных </w:t>
      </w:r>
    </w:p>
    <w:p w:rsidR="00CB37E1" w:rsidRDefault="00CB37E1" w:rsidP="00C92FF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FA73AC">
        <w:rPr>
          <w:rFonts w:ascii="Times New Roman" w:hAnsi="Times New Roman" w:cs="Times New Roman"/>
          <w:sz w:val="24"/>
          <w:szCs w:val="24"/>
        </w:rPr>
        <w:t>образований Шарыповского района</w:t>
      </w:r>
      <w:r w:rsidR="00060E82" w:rsidRPr="00FA73AC">
        <w:rPr>
          <w:rFonts w:ascii="Times New Roman" w:hAnsi="Times New Roman" w:cs="Times New Roman"/>
          <w:sz w:val="24"/>
          <w:szCs w:val="24"/>
        </w:rPr>
        <w:t>»</w:t>
      </w:r>
    </w:p>
    <w:p w:rsidR="00FD699E" w:rsidRDefault="00FD699E" w:rsidP="00C92FF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«Обеспечение доступным </w:t>
      </w:r>
    </w:p>
    <w:p w:rsidR="00FD699E" w:rsidRDefault="00FD699E" w:rsidP="00C92FF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комфортным жильем и коммунальными </w:t>
      </w:r>
    </w:p>
    <w:p w:rsidR="00FD699E" w:rsidRPr="00C92FFB" w:rsidRDefault="00FD699E" w:rsidP="00C92FFB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услугами жителей Шарыповского района»</w:t>
      </w:r>
    </w:p>
    <w:p w:rsidR="00847517" w:rsidRDefault="00847517" w:rsidP="008475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2FFB" w:rsidRDefault="00C92FFB" w:rsidP="008475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99E" w:rsidRDefault="00FD699E" w:rsidP="008475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2FFB" w:rsidRDefault="00D45D13" w:rsidP="00C92F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73AC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целевых индикаторов подпрограммы</w:t>
      </w:r>
    </w:p>
    <w:p w:rsidR="00C92FFB" w:rsidRDefault="00C92FFB" w:rsidP="00C92F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3AC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FA73AC">
        <w:rPr>
          <w:rFonts w:ascii="Times New Roman" w:hAnsi="Times New Roman" w:cs="Times New Roman"/>
          <w:sz w:val="24"/>
          <w:szCs w:val="24"/>
        </w:rPr>
        <w:t>Обеспечение документами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планирования и </w:t>
      </w:r>
      <w:r w:rsidRPr="00FA73AC">
        <w:rPr>
          <w:rFonts w:ascii="Times New Roman" w:hAnsi="Times New Roman" w:cs="Times New Roman"/>
          <w:sz w:val="24"/>
          <w:szCs w:val="24"/>
        </w:rPr>
        <w:t>планировки территориймуниципальных</w:t>
      </w:r>
    </w:p>
    <w:p w:rsidR="00C92FFB" w:rsidRPr="00C92FFB" w:rsidRDefault="00C92FFB" w:rsidP="00C92F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3AC">
        <w:rPr>
          <w:rFonts w:ascii="Times New Roman" w:hAnsi="Times New Roman" w:cs="Times New Roman"/>
          <w:sz w:val="24"/>
          <w:szCs w:val="24"/>
        </w:rPr>
        <w:t>образований Шарыповского района»</w:t>
      </w:r>
    </w:p>
    <w:p w:rsidR="00D45D13" w:rsidRPr="00FA73AC" w:rsidRDefault="00D45D13" w:rsidP="008475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4153" w:type="dxa"/>
        <w:tblInd w:w="-92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261"/>
        <w:gridCol w:w="1265"/>
        <w:gridCol w:w="2279"/>
        <w:gridCol w:w="1134"/>
        <w:gridCol w:w="1275"/>
        <w:gridCol w:w="1430"/>
        <w:gridCol w:w="1548"/>
        <w:gridCol w:w="1394"/>
      </w:tblGrid>
      <w:tr w:rsidR="00DE268C" w:rsidRPr="00FA73AC" w:rsidTr="00DE268C">
        <w:trPr>
          <w:cantSplit/>
          <w:trHeight w:val="1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847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№  </w:t>
            </w: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061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firstLine="201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Цель,   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ц</w:t>
            </w: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елевые индикаторы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3D0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Единица</w:t>
            </w: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измерения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3D0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Источник </w:t>
            </w: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FD6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FD6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68C" w:rsidRPr="00FA73AC" w:rsidRDefault="00DE268C" w:rsidP="00FD6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FD699E">
            <w:pPr>
              <w:widowControl w:val="0"/>
              <w:tabs>
                <w:tab w:val="left" w:pos="9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Default="00DE268C" w:rsidP="00FD699E">
            <w:pPr>
              <w:widowControl w:val="0"/>
              <w:tabs>
                <w:tab w:val="center" w:pos="4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FD699E">
            <w:pPr>
              <w:widowControl w:val="0"/>
              <w:tabs>
                <w:tab w:val="center" w:pos="4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2017 год</w:t>
            </w:r>
          </w:p>
          <w:p w:rsidR="00DE268C" w:rsidRPr="00FA73AC" w:rsidRDefault="00DE268C" w:rsidP="00FD69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Default="00DE268C" w:rsidP="00FD699E">
            <w:pPr>
              <w:widowControl w:val="0"/>
              <w:tabs>
                <w:tab w:val="center" w:pos="4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Default="00DE268C" w:rsidP="00FD699E">
            <w:pPr>
              <w:widowControl w:val="0"/>
              <w:tabs>
                <w:tab w:val="center" w:pos="4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FD699E">
            <w:pPr>
              <w:widowControl w:val="0"/>
              <w:tabs>
                <w:tab w:val="center" w:pos="4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2018 год</w:t>
            </w:r>
          </w:p>
        </w:tc>
      </w:tr>
      <w:tr w:rsidR="00DE268C" w:rsidRPr="00FA73AC" w:rsidTr="00DE268C">
        <w:trPr>
          <w:gridAfter w:val="7"/>
          <w:wAfter w:w="10325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 подпрограммы</w:t>
            </w:r>
          </w:p>
        </w:tc>
      </w:tr>
      <w:tr w:rsidR="00DE268C" w:rsidRPr="00FA73AC" w:rsidTr="00DE268C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847517" w:rsidRDefault="00DE268C" w:rsidP="00847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C">
              <w:rPr>
                <w:rFonts w:ascii="Times New Roman" w:hAnsi="Times New Roman" w:cs="Times New Roman"/>
                <w:sz w:val="24"/>
                <w:szCs w:val="24"/>
              </w:rPr>
              <w:t xml:space="preserve">Доля сельских поселений Шарыповского района, обеспеченных документами территориального планирования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A6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Статистическая отчетность  приложение к форме №1-МО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DE268C" w:rsidRPr="001B508A" w:rsidTr="00DE268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 Шарыповского района, обеспеченных проектами планировок и межевания территорий населенных пунктов района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68C" w:rsidRPr="00FA73AC" w:rsidRDefault="00DE268C" w:rsidP="00A6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Статистическая отчетность,  приложение к форме №1-МО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7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757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757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6A3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6A3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99E" w:rsidRDefault="00FD699E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268C" w:rsidRPr="00FA73AC" w:rsidRDefault="00DE268C" w:rsidP="00C8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D45D13" w:rsidRPr="001B508A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918C3" w:rsidRPr="001B508A" w:rsidRDefault="009918C3" w:rsidP="004A54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9918C3" w:rsidRPr="001B508A" w:rsidSect="00FA73AC">
      <w:pgSz w:w="16838" w:h="11906" w:orient="landscape"/>
      <w:pgMar w:top="1134" w:right="195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60E82"/>
    <w:rsid w:val="000612A8"/>
    <w:rsid w:val="00064720"/>
    <w:rsid w:val="0006721D"/>
    <w:rsid w:val="00087B96"/>
    <w:rsid w:val="00093E58"/>
    <w:rsid w:val="000942FB"/>
    <w:rsid w:val="000A4FDA"/>
    <w:rsid w:val="000A6DEF"/>
    <w:rsid w:val="000B4889"/>
    <w:rsid w:val="000C073A"/>
    <w:rsid w:val="000C6084"/>
    <w:rsid w:val="000C6368"/>
    <w:rsid w:val="000D1E70"/>
    <w:rsid w:val="000E237E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802"/>
    <w:rsid w:val="001D69B5"/>
    <w:rsid w:val="001D76BC"/>
    <w:rsid w:val="00212AFA"/>
    <w:rsid w:val="0022120F"/>
    <w:rsid w:val="00250B6D"/>
    <w:rsid w:val="0025233A"/>
    <w:rsid w:val="0025410A"/>
    <w:rsid w:val="00254D33"/>
    <w:rsid w:val="002972A7"/>
    <w:rsid w:val="002A4E13"/>
    <w:rsid w:val="002B5677"/>
    <w:rsid w:val="002B7381"/>
    <w:rsid w:val="002D4913"/>
    <w:rsid w:val="002F48F7"/>
    <w:rsid w:val="003151A9"/>
    <w:rsid w:val="00316106"/>
    <w:rsid w:val="00330546"/>
    <w:rsid w:val="00333CFC"/>
    <w:rsid w:val="003409F2"/>
    <w:rsid w:val="0034138D"/>
    <w:rsid w:val="00353BE1"/>
    <w:rsid w:val="00357EC6"/>
    <w:rsid w:val="00360156"/>
    <w:rsid w:val="0036357B"/>
    <w:rsid w:val="00373E04"/>
    <w:rsid w:val="0037401A"/>
    <w:rsid w:val="003870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6D15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D31D5"/>
    <w:rsid w:val="005E35E0"/>
    <w:rsid w:val="005E47F7"/>
    <w:rsid w:val="005F262D"/>
    <w:rsid w:val="00602C5B"/>
    <w:rsid w:val="0061198D"/>
    <w:rsid w:val="00614ECF"/>
    <w:rsid w:val="00615F97"/>
    <w:rsid w:val="006175F9"/>
    <w:rsid w:val="0063124B"/>
    <w:rsid w:val="00637817"/>
    <w:rsid w:val="0064065E"/>
    <w:rsid w:val="00647A05"/>
    <w:rsid w:val="00656DB3"/>
    <w:rsid w:val="00664A7A"/>
    <w:rsid w:val="00677905"/>
    <w:rsid w:val="00687009"/>
    <w:rsid w:val="006A3AC1"/>
    <w:rsid w:val="006B4715"/>
    <w:rsid w:val="006B51C7"/>
    <w:rsid w:val="006B6E65"/>
    <w:rsid w:val="006B78DA"/>
    <w:rsid w:val="006E0D21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23228"/>
    <w:rsid w:val="00827466"/>
    <w:rsid w:val="00827B13"/>
    <w:rsid w:val="00844F91"/>
    <w:rsid w:val="00847517"/>
    <w:rsid w:val="00880940"/>
    <w:rsid w:val="008926F4"/>
    <w:rsid w:val="008B1608"/>
    <w:rsid w:val="008C4540"/>
    <w:rsid w:val="008D0B7B"/>
    <w:rsid w:val="008D1BDC"/>
    <w:rsid w:val="008D4843"/>
    <w:rsid w:val="00901962"/>
    <w:rsid w:val="00901CDB"/>
    <w:rsid w:val="0090789C"/>
    <w:rsid w:val="00924E11"/>
    <w:rsid w:val="00933CBA"/>
    <w:rsid w:val="00940A9E"/>
    <w:rsid w:val="00942725"/>
    <w:rsid w:val="009445D9"/>
    <w:rsid w:val="00944995"/>
    <w:rsid w:val="00955468"/>
    <w:rsid w:val="00960C09"/>
    <w:rsid w:val="009614EF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A03558"/>
    <w:rsid w:val="00A057FB"/>
    <w:rsid w:val="00A124FF"/>
    <w:rsid w:val="00A13955"/>
    <w:rsid w:val="00A24BAD"/>
    <w:rsid w:val="00A27501"/>
    <w:rsid w:val="00A300C9"/>
    <w:rsid w:val="00A306F1"/>
    <w:rsid w:val="00A323CB"/>
    <w:rsid w:val="00A3295C"/>
    <w:rsid w:val="00A36FD1"/>
    <w:rsid w:val="00A450AD"/>
    <w:rsid w:val="00A63FAC"/>
    <w:rsid w:val="00A67A0B"/>
    <w:rsid w:val="00A73528"/>
    <w:rsid w:val="00A73925"/>
    <w:rsid w:val="00A81015"/>
    <w:rsid w:val="00A840A2"/>
    <w:rsid w:val="00A90110"/>
    <w:rsid w:val="00A94435"/>
    <w:rsid w:val="00AB3218"/>
    <w:rsid w:val="00AC004C"/>
    <w:rsid w:val="00AC29BE"/>
    <w:rsid w:val="00AD5D0A"/>
    <w:rsid w:val="00B03138"/>
    <w:rsid w:val="00B646EF"/>
    <w:rsid w:val="00B64C46"/>
    <w:rsid w:val="00B66959"/>
    <w:rsid w:val="00B775E9"/>
    <w:rsid w:val="00BA0684"/>
    <w:rsid w:val="00BA3938"/>
    <w:rsid w:val="00BB13DA"/>
    <w:rsid w:val="00BB6B50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D00BC"/>
    <w:rsid w:val="00CD3AC3"/>
    <w:rsid w:val="00CE0C3A"/>
    <w:rsid w:val="00CE4373"/>
    <w:rsid w:val="00CF1253"/>
    <w:rsid w:val="00CF24F1"/>
    <w:rsid w:val="00D1620D"/>
    <w:rsid w:val="00D162CA"/>
    <w:rsid w:val="00D1690E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81069"/>
    <w:rsid w:val="00D9654B"/>
    <w:rsid w:val="00DA1B9C"/>
    <w:rsid w:val="00DA6F89"/>
    <w:rsid w:val="00DB42AF"/>
    <w:rsid w:val="00DD3C2B"/>
    <w:rsid w:val="00DD4888"/>
    <w:rsid w:val="00DE268C"/>
    <w:rsid w:val="00DE3773"/>
    <w:rsid w:val="00DF3BCE"/>
    <w:rsid w:val="00DF4E02"/>
    <w:rsid w:val="00E24270"/>
    <w:rsid w:val="00E30CFC"/>
    <w:rsid w:val="00E35F9A"/>
    <w:rsid w:val="00E5234E"/>
    <w:rsid w:val="00E65371"/>
    <w:rsid w:val="00E73903"/>
    <w:rsid w:val="00E757D2"/>
    <w:rsid w:val="00E823A5"/>
    <w:rsid w:val="00E97D5A"/>
    <w:rsid w:val="00EA4927"/>
    <w:rsid w:val="00EB52F7"/>
    <w:rsid w:val="00EC0CB8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cp:lastPrinted>2016-07-04T06:59:00Z</cp:lastPrinted>
  <dcterms:created xsi:type="dcterms:W3CDTF">2016-07-27T09:34:00Z</dcterms:created>
  <dcterms:modified xsi:type="dcterms:W3CDTF">2017-04-04T09:44:00Z</dcterms:modified>
</cp:coreProperties>
</file>